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competitor-name-battlecard"/>
    <w:p>
      <w:pPr>
        <w:pStyle w:val="Heading1"/>
      </w:pPr>
      <w:r>
        <w:t xml:space="preserve">[COMPETITOR NAME] — battlecard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Last verified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Review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monthly</w:t>
            </w:r>
          </w:p>
        </w:tc>
      </w:tr>
    </w:tbl>
    <w:bookmarkStart w:id="20" w:name="one-line-position"/>
    <w:p>
      <w:pPr>
        <w:pStyle w:val="Heading2"/>
      </w:pPr>
      <w:r>
        <w:t xml:space="preserve">One-line position</w:t>
      </w:r>
    </w:p>
    <w:p>
      <w:pPr>
        <w:pStyle w:val="FirstParagraph"/>
      </w:pPr>
      <w:r>
        <w:rPr>
          <w:i/>
          <w:iCs/>
        </w:rPr>
        <w:t xml:space="preserve">How they describe themselves, in their words, not yours.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</w:p>
        </w:tc>
      </w:tr>
    </w:tbl>
    <w:bookmarkEnd w:id="20"/>
    <w:bookmarkStart w:id="21" w:name="who-they-beat-us-with"/>
    <w:p>
      <w:pPr>
        <w:pStyle w:val="Heading2"/>
      </w:pPr>
      <w:r>
        <w:t xml:space="preserve">Who they beat us with</w:t>
      </w:r>
    </w:p>
    <w:p>
      <w:pPr>
        <w:pStyle w:val="FirstParagraph"/>
      </w:pPr>
      <w:r>
        <w:rPr>
          <w:i/>
          <w:iCs/>
        </w:rPr>
        <w:t xml:space="preserve">The buyer profile where they genuinely win. Write it honestly — a card that claims you win everywhere gets ignored after the first lost deal.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</w:p>
        </w:tc>
      </w:tr>
    </w:tbl>
    <w:bookmarkEnd w:id="21"/>
    <w:bookmarkStart w:id="22" w:name="where-they-are-strong-3-max"/>
    <w:p>
      <w:pPr>
        <w:pStyle w:val="Heading2"/>
      </w:pPr>
      <w:r>
        <w:t xml:space="preserve">Where they are strong (3 max)</w:t>
      </w:r>
    </w:p>
    <w:p>
      <w:pPr>
        <w:pStyle w:val="FirstParagraph"/>
      </w:pPr>
      <w:r>
        <w:rPr>
          <w:i/>
          <w:iCs/>
        </w:rPr>
        <w:t xml:space="preserve">Real strengths. Reps stop trusting the card the moment it contradicts the prospect.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Their strength</w:t>
            </w:r>
          </w:p>
        </w:tc>
        <w:tc>
          <w:tcPr/>
          <w:p>
            <w:pPr>
              <w:pStyle w:val="Compact"/>
            </w:pPr>
            <w:r>
              <w:t xml:space="preserve">What we say — true, not defensive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3" w:name="where-we-win-3-max"/>
    <w:p>
      <w:pPr>
        <w:pStyle w:val="Heading2"/>
      </w:pPr>
      <w:r>
        <w:t xml:space="preserve">Where we win (3 max)</w:t>
      </w:r>
    </w:p>
    <w:p>
      <w:pPr>
        <w:pStyle w:val="FirstParagraph"/>
      </w:pPr>
      <w:r>
        <w:rPr>
          <w:i/>
          <w:iCs/>
        </w:rPr>
        <w:t xml:space="preserve">Each needs proof a rep can show in 30 seconds: a screenshot, a price, a doc link.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We win on</w:t>
            </w:r>
          </w:p>
        </w:tc>
        <w:tc>
          <w:tcPr/>
          <w:p>
            <w:pPr>
              <w:pStyle w:val="Compact"/>
            </w:pPr>
            <w:r>
              <w:t xml:space="preserve">Proof the rep can show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Start w:id="24" w:name="pricing-reality"/>
    <w:p>
      <w:pPr>
        <w:pStyle w:val="Heading2"/>
      </w:pPr>
      <w:r>
        <w:t xml:space="preserve">Pricing reality</w:t>
      </w:r>
    </w:p>
    <w:p>
      <w:pPr>
        <w:pStyle w:val="FirstParagraph"/>
      </w:pPr>
      <w:r>
        <w:rPr>
          <w:i/>
          <w:iCs/>
        </w:rPr>
        <w:t xml:space="preserve">Published price, or</w:t>
      </w:r>
      <w:r>
        <w:rPr>
          <w:i/>
          <w:iCs/>
        </w:rPr>
        <w:t xml:space="preserve"> </w:t>
      </w:r>
      <w:r>
        <w:rPr>
          <w:i/>
          <w:iCs/>
        </w:rPr>
        <w:t xml:space="preserve">“quote-only”</w:t>
      </w:r>
      <w:r>
        <w:rPr>
          <w:i/>
          <w:iCs/>
        </w:rPr>
        <w:t xml:space="preserve"> </w:t>
      </w:r>
      <w:r>
        <w:rPr>
          <w:i/>
          <w:iCs/>
        </w:rPr>
        <w:t xml:space="preserve">plus the range buyers report. Include what the sticker hides: implementation time, required headcount, annual commitment.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</w:p>
        </w:tc>
      </w:tr>
    </w:tbl>
    <w:bookmarkEnd w:id="24"/>
    <w:bookmarkStart w:id="25" w:name="landmines-questions-that-expose-the-gap"/>
    <w:p>
      <w:pPr>
        <w:pStyle w:val="Heading2"/>
      </w:pPr>
      <w:r>
        <w:t xml:space="preserve">Landmines — questions that expose the gap</w:t>
      </w:r>
    </w:p>
    <w:p>
      <w:pPr>
        <w:pStyle w:val="FirstParagraph"/>
      </w:pPr>
      <w:r>
        <w:rPr>
          <w:i/>
          <w:iCs/>
        </w:rPr>
        <w:t xml:space="preserve">Three questions the prospect can ask them. Due diligence, never an attack — e.g. </w:t>
      </w:r>
      <w:r>
        <w:rPr>
          <w:i/>
          <w:iCs/>
        </w:rPr>
        <w:t xml:space="preserve">“How long from contract to first battlecard in front of a rep?”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1.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</w:tr>
    </w:tbl>
    <w:bookmarkEnd w:id="25"/>
    <w:bookmarkStart w:id="26" w:name="if-we-lose-to-them-why"/>
    <w:p>
      <w:pPr>
        <w:pStyle w:val="Heading2"/>
      </w:pPr>
      <w:r>
        <w:t xml:space="preserve">If we lose to them, why</w:t>
      </w:r>
    </w:p>
    <w:p>
      <w:pPr>
        <w:pStyle w:val="FirstParagraph"/>
      </w:pPr>
      <w:r>
        <w:rPr>
          <w:i/>
          <w:iCs/>
        </w:rPr>
        <w:t xml:space="preserve">The honest failure mode. The most valuable box on the card, and the one everyone leaves blank.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</w:p>
        </w:tc>
      </w:tr>
    </w:tbl>
    <w:bookmarkEnd w:id="26"/>
    <w:bookmarkStart w:id="27" w:name="last-change-detected"/>
    <w:p>
      <w:pPr>
        <w:pStyle w:val="Heading2"/>
      </w:pPr>
      <w:r>
        <w:t xml:space="preserve">Last change detected</w:t>
      </w:r>
    </w:p>
    <w:p>
      <w:pPr>
        <w:pStyle w:val="FirstParagraph"/>
      </w:pPr>
      <w:r>
        <w:rPr>
          <w:i/>
          <w:iCs/>
        </w:rPr>
        <w:t xml:space="preserve">What they moved recently — pricing, positioning, a launch, hiring — with date and source.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7"/>
    <w:bookmarkEnd w:id="28"/>
    <w:bookmarkStart w:id="29" w:name="Xd453dc4553f097eae6c790bdfd1d3fb222058a0"/>
    <w:p>
      <w:pPr>
        <w:pStyle w:val="Heading1"/>
      </w:pPr>
      <w:r>
        <w:t xml:space="preserve">The five rules of a battlecard that gets used</w:t>
      </w:r>
    </w:p>
    <w:p>
      <w:pPr>
        <w:pStyle w:val="FirstParagraph"/>
      </w:pPr>
      <w:r>
        <w:t xml:space="preserve">Most battlecards die the same way: written once, never dated, quietly wrong six months later. These five rules are what separates a card reps actually open from a document that exists to be pointed at.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page.</w:t>
      </w:r>
      <w:r>
        <w:t xml:space="preserve"> </w:t>
      </w:r>
      <w:r>
        <w:t xml:space="preserve">Two pages is a document nobody opens mid-call. If it does not fit, you have not decided what matters yet.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 claim carries a date and a source.</w:t>
      </w:r>
      <w:r>
        <w:t xml:space="preserve"> </w:t>
      </w:r>
      <w:r>
        <w:t xml:space="preserve">Undated claims rot silently and get a rep contradicted in front of a prospect. A link and a date cost five seconds to add and save the deal you never hear about.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 honest about their strengths.</w:t>
      </w:r>
      <w:r>
        <w:t xml:space="preserve"> </w:t>
      </w:r>
      <w:r>
        <w:t xml:space="preserve">Credibility with your own reps is the whole asset. The first time the card says a competitor is weak somewhere the prospect just praised, nobody opens it again.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Write what to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say</w:t>
      </w:r>
      <w:r>
        <w:rPr>
          <w:b/>
          <w:bCs/>
        </w:rPr>
        <w:t xml:space="preserve">, not what is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true</w:t>
      </w:r>
      <w:r>
        <w:rPr>
          <w:b/>
          <w:bCs/>
        </w:rPr>
        <w:t xml:space="preserve">.</w:t>
      </w:r>
      <w:r>
        <w:t xml:space="preserve"> </w:t>
      </w:r>
      <w:r>
        <w:t xml:space="preserve">“They need a dedicated analyst to run it”</w:t>
      </w:r>
      <w:r>
        <w:t xml:space="preserve"> </w:t>
      </w:r>
      <w:r>
        <w:t xml:space="preserve">beats</w:t>
      </w:r>
      <w:r>
        <w:t xml:space="preserve"> </w:t>
      </w:r>
      <w:r>
        <w:t xml:space="preserve">“high operational overhead.”</w:t>
      </w:r>
      <w:r>
        <w:t xml:space="preserve"> </w:t>
      </w:r>
      <w:r>
        <w:t xml:space="preserve">The card is a script, not an analysis.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Review monthly, or delete it.</w:t>
      </w:r>
      <w:r>
        <w:t xml:space="preserve"> </w:t>
      </w:r>
      <w:r>
        <w:t xml:space="preserve">A battlecard from two quarters ago is worse than none: it is confidently wrong, and confidence is exactly what a rep borrows from it.</w:t>
      </w:r>
    </w:p>
    <w:bookmarkEnd w:id="29"/>
    <w:bookmarkStart w:id="31" w:name="where-each-answer-usually-lives"/>
    <w:p>
      <w:pPr>
        <w:pStyle w:val="Heading1"/>
      </w:pPr>
      <w:r>
        <w:t xml:space="preserve">Where each answer usually lives</w:t>
      </w:r>
    </w:p>
    <w:p>
      <w:pPr>
        <w:pStyle w:val="FirstParagraph"/>
      </w:pPr>
      <w:r>
        <w:t xml:space="preserve">The hard part is not the format, it is sourcing. None of this requires talking to the competitor.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Box</w:t>
            </w:r>
          </w:p>
        </w:tc>
        <w:tc>
          <w:tcPr/>
          <w:p>
            <w:pPr>
              <w:pStyle w:val="Compact"/>
            </w:pPr>
            <w:r>
              <w:t xml:space="preserve">Where the answer usually 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One-line position</w:t>
            </w:r>
          </w:p>
        </w:tc>
        <w:tc>
          <w:tcPr/>
          <w:p>
            <w:pPr>
              <w:pStyle w:val="Compact"/>
            </w:pPr>
            <w:r>
              <w:t xml:space="preserve">Their homepage hero and their own category on G2 — their words, not your summary.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Who they beat us with</w:t>
            </w:r>
          </w:p>
        </w:tc>
        <w:tc>
          <w:tcPr/>
          <w:p>
            <w:pPr>
              <w:pStyle w:val="Compact"/>
            </w:pPr>
            <w:r>
              <w:t xml:space="preserve">Your own lost-deal notes. Their marketing will never tell you this.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Where they are strong</w:t>
            </w:r>
          </w:p>
        </w:tc>
        <w:tc>
          <w:tcPr/>
          <w:p>
            <w:pPr>
              <w:pStyle w:val="Compact"/>
            </w:pPr>
            <w:r>
              <w:t xml:space="preserve">Their 4–5 star reviews, quoted in the reviewer’s language.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Where we win</w:t>
            </w:r>
          </w:p>
        </w:tc>
        <w:tc>
          <w:tcPr/>
          <w:p>
            <w:pPr>
              <w:pStyle w:val="Compact"/>
            </w:pPr>
            <w:r>
              <w:t xml:space="preserve">Their 1–2 star reviews, filtered for the complaint that repeats.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Pricing reality</w:t>
            </w:r>
          </w:p>
        </w:tc>
        <w:tc>
          <w:tcPr/>
          <w:p>
            <w:pPr>
              <w:pStyle w:val="Compact"/>
            </w:pPr>
            <w:r>
              <w:t xml:space="preserve">Their pricing page if public; otherwise reviews mentioning contract size and rollout.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Landmines</w:t>
            </w:r>
          </w:p>
        </w:tc>
        <w:tc>
          <w:tcPr/>
          <w:p>
            <w:pPr>
              <w:pStyle w:val="Compact"/>
            </w:pPr>
            <w:r>
              <w:t xml:space="preserve">The gap between what their marketing claims and what their reviews report.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Last change detected</w:t>
            </w:r>
          </w:p>
        </w:tc>
        <w:tc>
          <w:tcPr/>
          <w:p>
            <w:pPr>
              <w:pStyle w:val="Compact"/>
            </w:pPr>
            <w:r>
              <w:t xml:space="preserve">Changelog, pricing-page changes, job posts, their LinkedIn.</w:t>
            </w:r>
          </w:p>
        </w:tc>
      </w:tr>
    </w:tbl>
    <w:p>
      <w:pPr>
        <w:pStyle w:val="BodyText"/>
      </w:pPr>
      <w:r>
        <w:t xml:space="preserve">That last row is the one that takes real time: it means checking pricing pages, changelogs, job posts and review sites every week, for every competitor, forever.</w:t>
      </w:r>
      <w:r>
        <w:t xml:space="preserve"> </w:t>
      </w:r>
      <w:hyperlink r:id="rId30">
        <w:r>
          <w:rPr>
            <w:rStyle w:val="Hyperlink"/>
          </w:rPr>
          <w:t xml:space="preserve">Agonai</w:t>
        </w:r>
      </w:hyperlink>
      <w:r>
        <w:t xml:space="preserve"> </w:t>
      </w:r>
      <w:r>
        <w:t xml:space="preserve">does that watching and tells you what moved.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Made by</w:t>
      </w:r>
      <w:r>
        <w:rPr>
          <w:i/>
          <w:iCs/>
        </w:rPr>
        <w:t xml:space="preserve"> </w:t>
      </w:r>
      <w:hyperlink r:id="rId30">
        <w:r>
          <w:rPr>
            <w:rStyle w:val="Hyperlink"/>
            <w:i/>
            <w:iCs/>
          </w:rPr>
          <w:t xml:space="preserve">Agonai</w:t>
        </w:r>
      </w:hyperlink>
      <w:r>
        <w:rPr>
          <w:i/>
          <w:iCs/>
        </w:rPr>
        <w:t xml:space="preserve">, a competitive intelligence tool. The template works with any tool, including a spreadsheet. Free for 14 days, no credit card — agonai.io</w:t>
      </w:r>
    </w:p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C9C2B8" w:space="0" w:sz="6" w:val="single"/>
        <w:left w:color="C9C2B8" w:space="0" w:sz="6" w:val="single"/>
        <w:bottom w:color="C9C2B8" w:space="0" w:sz="6" w:val="single"/>
        <w:right w:color="C9C2B8" w:space="0" w:sz="6" w:val="single"/>
        <w:insideH w:color="C9C2B8" w:space="0" w:sz="6" w:val="single"/>
        <w:insideV w:color="C9C2B8" w:space="0" w:sz="6" w:val="single"/>
      </w:tblBorders>
      <w:tblInd w:type="dxa" w:w="0"/>
      <w:tblCellMar>
        <w:top w:type="dxa" w:w="150"/>
        <w:left w:type="dxa" w:w="108"/>
        <w:bottom w:type="dxa" w:w="15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s://agonai.i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agonai.i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2026-08-03T19:53:02Z</dcterms:created>
  <dcterms:modified xsi:type="dcterms:W3CDTF">2026-08-03T19:53:02Z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